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94"/>
        <w:gridCol w:w="1651"/>
        <w:gridCol w:w="1529"/>
        <w:gridCol w:w="2199"/>
        <w:gridCol w:w="1809"/>
      </w:tblGrid>
      <w:tr w:rsidR="00D30B8E" w:rsidRPr="00D30B8E" w:rsidTr="000D290E">
        <w:trPr>
          <w:trHeight w:val="613"/>
        </w:trPr>
        <w:tc>
          <w:tcPr>
            <w:tcW w:w="1061" w:type="pct"/>
            <w:shd w:val="clear" w:color="auto" w:fill="F2F2F2" w:themeFill="background1" w:themeFillShade="F2"/>
          </w:tcPr>
          <w:p w:rsidR="00D30B8E" w:rsidRPr="00D30B8E" w:rsidRDefault="00D30B8E" w:rsidP="004E0E7F">
            <w:pPr>
              <w:pStyle w:val="TableParagraph"/>
              <w:spacing w:before="13"/>
              <w:ind w:left="66"/>
              <w:rPr>
                <w:b/>
                <w:sz w:val="24"/>
                <w:lang w:val="hu-HU"/>
              </w:rPr>
            </w:pPr>
            <w:r w:rsidRPr="00D30B8E">
              <w:rPr>
                <w:b/>
                <w:sz w:val="24"/>
                <w:lang w:val="hu-HU"/>
              </w:rPr>
              <w:t>Kód:</w:t>
            </w:r>
          </w:p>
          <w:p w:rsidR="00D30B8E" w:rsidRPr="00D30B8E" w:rsidRDefault="00D30B8E" w:rsidP="004E0E7F">
            <w:pPr>
              <w:pStyle w:val="TableParagraph"/>
              <w:spacing w:before="17"/>
              <w:ind w:left="66"/>
              <w:rPr>
                <w:sz w:val="24"/>
                <w:lang w:val="hu-HU"/>
              </w:rPr>
            </w:pPr>
            <w:r w:rsidRPr="00D30B8E">
              <w:rPr>
                <w:sz w:val="24"/>
                <w:lang w:val="hu-HU"/>
              </w:rPr>
              <w:t>SZPF244</w:t>
            </w:r>
          </w:p>
        </w:tc>
        <w:tc>
          <w:tcPr>
            <w:tcW w:w="3015" w:type="pct"/>
            <w:gridSpan w:val="3"/>
            <w:shd w:val="clear" w:color="auto" w:fill="F2F2F2" w:themeFill="background1" w:themeFillShade="F2"/>
          </w:tcPr>
          <w:p w:rsidR="00D30B8E" w:rsidRPr="00D30B8E" w:rsidRDefault="00D30B8E" w:rsidP="004E0E7F">
            <w:pPr>
              <w:pStyle w:val="TableParagraph"/>
              <w:spacing w:before="114"/>
              <w:ind w:left="67"/>
              <w:rPr>
                <w:b/>
                <w:sz w:val="24"/>
                <w:lang w:val="hu-HU"/>
              </w:rPr>
            </w:pPr>
            <w:r w:rsidRPr="00D30B8E">
              <w:rPr>
                <w:b/>
                <w:w w:val="115"/>
                <w:sz w:val="24"/>
                <w:lang w:val="hu-HU"/>
              </w:rPr>
              <w:t xml:space="preserve">Pedagógiai folyamattervezés és </w:t>
            </w:r>
            <w:proofErr w:type="spellStart"/>
            <w:r w:rsidRPr="00D30B8E">
              <w:rPr>
                <w:b/>
                <w:w w:val="115"/>
                <w:sz w:val="24"/>
                <w:lang w:val="hu-HU"/>
              </w:rPr>
              <w:t>-szervezés</w:t>
            </w:r>
            <w:proofErr w:type="spellEnd"/>
          </w:p>
        </w:tc>
        <w:tc>
          <w:tcPr>
            <w:tcW w:w="924" w:type="pct"/>
            <w:shd w:val="clear" w:color="auto" w:fill="F2F2F2" w:themeFill="background1" w:themeFillShade="F2"/>
          </w:tcPr>
          <w:p w:rsidR="00D30B8E" w:rsidRPr="00D30B8E" w:rsidRDefault="00D30B8E" w:rsidP="004E0E7F">
            <w:pPr>
              <w:pStyle w:val="TableParagraph"/>
              <w:spacing w:before="13"/>
              <w:ind w:left="52" w:right="217"/>
              <w:jc w:val="center"/>
              <w:rPr>
                <w:b/>
                <w:sz w:val="24"/>
                <w:lang w:val="hu-HU"/>
              </w:rPr>
            </w:pPr>
            <w:r w:rsidRPr="00D30B8E">
              <w:rPr>
                <w:b/>
                <w:w w:val="115"/>
                <w:sz w:val="24"/>
                <w:lang w:val="hu-HU"/>
              </w:rPr>
              <w:t>Kreditszám:</w:t>
            </w:r>
          </w:p>
          <w:p w:rsidR="00D30B8E" w:rsidRPr="00D30B8E" w:rsidRDefault="00D30B8E" w:rsidP="004E0E7F">
            <w:pPr>
              <w:pStyle w:val="TableParagraph"/>
              <w:spacing w:before="17"/>
              <w:ind w:left="13"/>
              <w:jc w:val="center"/>
              <w:rPr>
                <w:sz w:val="24"/>
                <w:lang w:val="hu-HU"/>
              </w:rPr>
            </w:pPr>
            <w:r w:rsidRPr="00D30B8E">
              <w:rPr>
                <w:w w:val="119"/>
                <w:sz w:val="24"/>
                <w:lang w:val="hu-HU"/>
              </w:rPr>
              <w:t>3</w:t>
            </w:r>
          </w:p>
        </w:tc>
      </w:tr>
      <w:tr w:rsidR="00D30B8E" w:rsidRPr="00D30B8E" w:rsidTr="000D290E">
        <w:trPr>
          <w:trHeight w:val="609"/>
        </w:trPr>
        <w:tc>
          <w:tcPr>
            <w:tcW w:w="1061" w:type="pct"/>
            <w:shd w:val="clear" w:color="auto" w:fill="F2F2F2" w:themeFill="background1" w:themeFillShade="F2"/>
          </w:tcPr>
          <w:p w:rsidR="00D30B8E" w:rsidRPr="00D30B8E" w:rsidRDefault="00D30B8E" w:rsidP="004E0E7F">
            <w:pPr>
              <w:pStyle w:val="TableParagraph"/>
              <w:spacing w:before="13"/>
              <w:ind w:left="23"/>
              <w:rPr>
                <w:b/>
                <w:sz w:val="24"/>
                <w:lang w:val="hu-HU"/>
              </w:rPr>
            </w:pPr>
            <w:r w:rsidRPr="00D30B8E">
              <w:rPr>
                <w:b/>
                <w:sz w:val="24"/>
                <w:lang w:val="hu-HU"/>
              </w:rPr>
              <w:t>Választhatóság:</w:t>
            </w:r>
          </w:p>
          <w:p w:rsidR="00D30B8E" w:rsidRPr="00D30B8E" w:rsidRDefault="00D30B8E" w:rsidP="004E0E7F">
            <w:pPr>
              <w:pStyle w:val="TableParagraph"/>
              <w:spacing w:before="12"/>
              <w:ind w:left="23"/>
              <w:rPr>
                <w:sz w:val="24"/>
                <w:lang w:val="hu-HU"/>
              </w:rPr>
            </w:pPr>
            <w:r w:rsidRPr="00D30B8E">
              <w:rPr>
                <w:sz w:val="24"/>
                <w:lang w:val="hu-HU"/>
              </w:rPr>
              <w:t>kötelező</w:t>
            </w:r>
          </w:p>
        </w:tc>
        <w:tc>
          <w:tcPr>
            <w:tcW w:w="927" w:type="pct"/>
            <w:shd w:val="clear" w:color="auto" w:fill="F2F2F2" w:themeFill="background1" w:themeFillShade="F2"/>
          </w:tcPr>
          <w:p w:rsidR="00D30B8E" w:rsidRPr="00D30B8E" w:rsidRDefault="00D30B8E" w:rsidP="004E0E7F">
            <w:pPr>
              <w:pStyle w:val="TableParagraph"/>
              <w:spacing w:before="13"/>
              <w:ind w:left="29"/>
              <w:rPr>
                <w:b/>
                <w:sz w:val="24"/>
                <w:lang w:val="hu-HU"/>
              </w:rPr>
            </w:pPr>
            <w:r w:rsidRPr="00D30B8E">
              <w:rPr>
                <w:b/>
                <w:sz w:val="24"/>
                <w:lang w:val="hu-HU"/>
              </w:rPr>
              <w:t>Heti óraszám:</w:t>
            </w:r>
          </w:p>
          <w:p w:rsidR="00D30B8E" w:rsidRPr="00D30B8E" w:rsidRDefault="00D30B8E" w:rsidP="004E0E7F">
            <w:pPr>
              <w:pStyle w:val="TableParagraph"/>
              <w:spacing w:before="12"/>
              <w:ind w:left="29"/>
              <w:rPr>
                <w:sz w:val="24"/>
                <w:lang w:val="hu-HU"/>
              </w:rPr>
            </w:pPr>
            <w:r w:rsidRPr="00D30B8E">
              <w:rPr>
                <w:sz w:val="24"/>
                <w:lang w:val="hu-HU"/>
              </w:rPr>
              <w:t>10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D30B8E" w:rsidRPr="00D30B8E" w:rsidRDefault="00D30B8E" w:rsidP="004E0E7F">
            <w:pPr>
              <w:pStyle w:val="TableParagraph"/>
              <w:spacing w:before="13"/>
              <w:ind w:left="24"/>
              <w:rPr>
                <w:b/>
                <w:sz w:val="24"/>
                <w:lang w:val="hu-HU"/>
              </w:rPr>
            </w:pPr>
            <w:r w:rsidRPr="00D30B8E">
              <w:rPr>
                <w:b/>
                <w:sz w:val="24"/>
                <w:lang w:val="hu-HU"/>
              </w:rPr>
              <w:t>Kurzuszárás:</w:t>
            </w:r>
          </w:p>
          <w:p w:rsidR="00D30B8E" w:rsidRPr="00D30B8E" w:rsidRDefault="00D30B8E" w:rsidP="004E0E7F">
            <w:pPr>
              <w:pStyle w:val="TableParagraph"/>
              <w:spacing w:before="12"/>
              <w:ind w:left="24"/>
              <w:rPr>
                <w:sz w:val="24"/>
                <w:lang w:val="hu-HU"/>
              </w:rPr>
            </w:pPr>
            <w:r w:rsidRPr="00D30B8E">
              <w:rPr>
                <w:sz w:val="24"/>
                <w:lang w:val="hu-HU"/>
              </w:rPr>
              <w:t>gyakorlati jegy</w:t>
            </w:r>
          </w:p>
        </w:tc>
        <w:tc>
          <w:tcPr>
            <w:tcW w:w="1229" w:type="pct"/>
            <w:shd w:val="clear" w:color="auto" w:fill="F2F2F2" w:themeFill="background1" w:themeFillShade="F2"/>
          </w:tcPr>
          <w:p w:rsidR="00D30B8E" w:rsidRPr="00D30B8E" w:rsidRDefault="00D30B8E" w:rsidP="004E0E7F">
            <w:pPr>
              <w:pStyle w:val="TableParagraph"/>
              <w:spacing w:before="13"/>
              <w:ind w:left="29"/>
              <w:rPr>
                <w:b/>
                <w:sz w:val="24"/>
                <w:lang w:val="hu-HU"/>
              </w:rPr>
            </w:pPr>
            <w:r w:rsidRPr="00D30B8E">
              <w:rPr>
                <w:b/>
                <w:sz w:val="24"/>
                <w:lang w:val="hu-HU"/>
              </w:rPr>
              <w:t>Tanóraforma:</w:t>
            </w:r>
          </w:p>
          <w:p w:rsidR="00D30B8E" w:rsidRPr="00D30B8E" w:rsidRDefault="00D30B8E" w:rsidP="004E0E7F">
            <w:pPr>
              <w:pStyle w:val="TableParagraph"/>
              <w:spacing w:before="12"/>
              <w:ind w:left="29"/>
              <w:rPr>
                <w:sz w:val="24"/>
                <w:lang w:val="hu-HU"/>
              </w:rPr>
            </w:pPr>
            <w:r w:rsidRPr="00D30B8E">
              <w:rPr>
                <w:sz w:val="24"/>
                <w:lang w:val="hu-HU"/>
              </w:rPr>
              <w:t>gyakorlat</w:t>
            </w:r>
          </w:p>
        </w:tc>
        <w:tc>
          <w:tcPr>
            <w:tcW w:w="924" w:type="pct"/>
            <w:shd w:val="clear" w:color="auto" w:fill="F2F2F2" w:themeFill="background1" w:themeFillShade="F2"/>
          </w:tcPr>
          <w:p w:rsidR="00D30B8E" w:rsidRPr="00D30B8E" w:rsidRDefault="00D30B8E" w:rsidP="004E0E7F">
            <w:pPr>
              <w:pStyle w:val="TableParagraph"/>
              <w:spacing w:before="13"/>
              <w:ind w:left="52" w:right="627"/>
              <w:jc w:val="center"/>
              <w:rPr>
                <w:b/>
                <w:sz w:val="24"/>
                <w:lang w:val="hu-HU"/>
              </w:rPr>
            </w:pPr>
            <w:r w:rsidRPr="00D30B8E">
              <w:rPr>
                <w:b/>
                <w:sz w:val="24"/>
                <w:lang w:val="hu-HU"/>
              </w:rPr>
              <w:t>Előfeltétel:</w:t>
            </w:r>
          </w:p>
          <w:p w:rsidR="00D30B8E" w:rsidRPr="00D30B8E" w:rsidRDefault="00D30B8E" w:rsidP="004E0E7F">
            <w:pPr>
              <w:pStyle w:val="TableParagraph"/>
              <w:spacing w:before="12"/>
              <w:ind w:left="52" w:right="39"/>
              <w:jc w:val="center"/>
              <w:rPr>
                <w:sz w:val="24"/>
                <w:lang w:val="hu-HU"/>
              </w:rPr>
            </w:pPr>
            <w:r w:rsidRPr="00D30B8E">
              <w:rPr>
                <w:sz w:val="24"/>
                <w:lang w:val="hu-HU"/>
              </w:rPr>
              <w:t>––</w:t>
            </w:r>
          </w:p>
        </w:tc>
      </w:tr>
      <w:tr w:rsidR="00D30B8E" w:rsidRPr="00D30B8E" w:rsidTr="00D30B8E">
        <w:trPr>
          <w:trHeight w:val="4694"/>
        </w:trPr>
        <w:tc>
          <w:tcPr>
            <w:tcW w:w="5000" w:type="pct"/>
            <w:gridSpan w:val="5"/>
          </w:tcPr>
          <w:p w:rsidR="00D30B8E" w:rsidRDefault="00D30B8E" w:rsidP="004E0E7F">
            <w:pPr>
              <w:pStyle w:val="TableParagraph"/>
              <w:spacing w:line="270" w:lineRule="exact"/>
              <w:ind w:left="23"/>
              <w:rPr>
                <w:b/>
                <w:sz w:val="24"/>
                <w:lang w:val="hu-HU"/>
              </w:rPr>
            </w:pPr>
          </w:p>
          <w:p w:rsidR="00D30B8E" w:rsidRPr="00D30B8E" w:rsidRDefault="00D30B8E" w:rsidP="00D30B8E">
            <w:pPr>
              <w:pStyle w:val="TableParagraph"/>
              <w:spacing w:line="270" w:lineRule="exact"/>
              <w:ind w:left="289"/>
              <w:rPr>
                <w:b/>
                <w:sz w:val="24"/>
                <w:lang w:val="hu-HU"/>
              </w:rPr>
            </w:pPr>
            <w:r w:rsidRPr="00D30B8E">
              <w:rPr>
                <w:b/>
                <w:sz w:val="24"/>
                <w:lang w:val="hu-HU"/>
              </w:rPr>
              <w:t>Tematika:</w:t>
            </w:r>
          </w:p>
          <w:p w:rsidR="00D30B8E" w:rsidRPr="00D30B8E" w:rsidRDefault="00D30B8E" w:rsidP="004E0E7F">
            <w:pPr>
              <w:pStyle w:val="TableParagraph"/>
              <w:spacing w:before="6"/>
              <w:rPr>
                <w:sz w:val="23"/>
                <w:lang w:val="hu-HU"/>
              </w:rPr>
            </w:pPr>
            <w:bookmarkStart w:id="0" w:name="_GoBack"/>
            <w:bookmarkEnd w:id="0"/>
          </w:p>
          <w:p w:rsidR="00D30B8E" w:rsidRPr="00D30B8E" w:rsidRDefault="00D30B8E" w:rsidP="00D30B8E">
            <w:pPr>
              <w:pStyle w:val="TableParagraph"/>
              <w:numPr>
                <w:ilvl w:val="0"/>
                <w:numId w:val="1"/>
              </w:numPr>
              <w:tabs>
                <w:tab w:val="left" w:pos="743"/>
                <w:tab w:val="left" w:pos="744"/>
              </w:tabs>
              <w:spacing w:after="240" w:line="283" w:lineRule="exact"/>
              <w:ind w:right="572" w:hanging="361"/>
              <w:rPr>
                <w:sz w:val="24"/>
                <w:lang w:val="hu-HU"/>
              </w:rPr>
            </w:pPr>
            <w:r w:rsidRPr="00D30B8E">
              <w:rPr>
                <w:sz w:val="24"/>
                <w:lang w:val="hu-HU"/>
              </w:rPr>
              <w:t>A pedagógiai folyamattervezés fogalma,</w:t>
            </w:r>
            <w:r w:rsidRPr="00D30B8E">
              <w:rPr>
                <w:spacing w:val="3"/>
                <w:sz w:val="24"/>
                <w:lang w:val="hu-HU"/>
              </w:rPr>
              <w:t xml:space="preserve"> </w:t>
            </w:r>
            <w:r w:rsidRPr="00D30B8E">
              <w:rPr>
                <w:sz w:val="24"/>
                <w:lang w:val="hu-HU"/>
              </w:rPr>
              <w:t>jellemzői</w:t>
            </w:r>
          </w:p>
          <w:p w:rsidR="00D30B8E" w:rsidRPr="00D30B8E" w:rsidRDefault="00D30B8E" w:rsidP="00D30B8E">
            <w:pPr>
              <w:pStyle w:val="TableParagraph"/>
              <w:numPr>
                <w:ilvl w:val="0"/>
                <w:numId w:val="1"/>
              </w:numPr>
              <w:tabs>
                <w:tab w:val="left" w:pos="743"/>
                <w:tab w:val="left" w:pos="744"/>
              </w:tabs>
              <w:spacing w:after="240" w:line="276" w:lineRule="exact"/>
              <w:ind w:right="572" w:hanging="361"/>
              <w:rPr>
                <w:sz w:val="24"/>
                <w:lang w:val="hu-HU"/>
              </w:rPr>
            </w:pPr>
            <w:r w:rsidRPr="00D30B8E">
              <w:rPr>
                <w:sz w:val="24"/>
                <w:lang w:val="hu-HU"/>
              </w:rPr>
              <w:t>A tervezés</w:t>
            </w:r>
            <w:r w:rsidRPr="00D30B8E">
              <w:rPr>
                <w:spacing w:val="-1"/>
                <w:sz w:val="24"/>
                <w:lang w:val="hu-HU"/>
              </w:rPr>
              <w:t xml:space="preserve"> </w:t>
            </w:r>
            <w:r w:rsidRPr="00D30B8E">
              <w:rPr>
                <w:sz w:val="24"/>
                <w:lang w:val="hu-HU"/>
              </w:rPr>
              <w:t>nehézségei</w:t>
            </w:r>
          </w:p>
          <w:p w:rsidR="00D30B8E" w:rsidRPr="00D30B8E" w:rsidRDefault="00D30B8E" w:rsidP="00D30B8E">
            <w:pPr>
              <w:pStyle w:val="TableParagraph"/>
              <w:numPr>
                <w:ilvl w:val="0"/>
                <w:numId w:val="1"/>
              </w:numPr>
              <w:tabs>
                <w:tab w:val="left" w:pos="743"/>
                <w:tab w:val="left" w:pos="744"/>
              </w:tabs>
              <w:spacing w:after="240" w:line="276" w:lineRule="exact"/>
              <w:ind w:right="572" w:hanging="361"/>
              <w:rPr>
                <w:sz w:val="24"/>
                <w:lang w:val="hu-HU"/>
              </w:rPr>
            </w:pPr>
            <w:r w:rsidRPr="00D30B8E">
              <w:rPr>
                <w:sz w:val="24"/>
                <w:lang w:val="hu-HU"/>
              </w:rPr>
              <w:t>A pedagógiai folyamat input</w:t>
            </w:r>
            <w:r w:rsidRPr="00D30B8E">
              <w:rPr>
                <w:spacing w:val="8"/>
                <w:sz w:val="24"/>
                <w:lang w:val="hu-HU"/>
              </w:rPr>
              <w:t xml:space="preserve"> </w:t>
            </w:r>
            <w:r w:rsidRPr="00D30B8E">
              <w:rPr>
                <w:sz w:val="24"/>
                <w:lang w:val="hu-HU"/>
              </w:rPr>
              <w:t>tényezői</w:t>
            </w:r>
          </w:p>
          <w:p w:rsidR="00D30B8E" w:rsidRPr="00D30B8E" w:rsidRDefault="00D30B8E" w:rsidP="00D30B8E">
            <w:pPr>
              <w:pStyle w:val="TableParagraph"/>
              <w:numPr>
                <w:ilvl w:val="0"/>
                <w:numId w:val="1"/>
              </w:numPr>
              <w:tabs>
                <w:tab w:val="left" w:pos="743"/>
                <w:tab w:val="left" w:pos="744"/>
              </w:tabs>
              <w:spacing w:after="240" w:line="276" w:lineRule="exact"/>
              <w:ind w:right="572" w:hanging="361"/>
              <w:rPr>
                <w:sz w:val="24"/>
                <w:lang w:val="hu-HU"/>
              </w:rPr>
            </w:pPr>
            <w:r w:rsidRPr="00D30B8E">
              <w:rPr>
                <w:sz w:val="24"/>
                <w:lang w:val="hu-HU"/>
              </w:rPr>
              <w:t>A pedagógiai transzformációk rendszere, típusai,</w:t>
            </w:r>
            <w:r w:rsidRPr="00D30B8E">
              <w:rPr>
                <w:spacing w:val="-5"/>
                <w:sz w:val="24"/>
                <w:lang w:val="hu-HU"/>
              </w:rPr>
              <w:t xml:space="preserve"> </w:t>
            </w:r>
            <w:r w:rsidRPr="00D30B8E">
              <w:rPr>
                <w:sz w:val="24"/>
                <w:lang w:val="hu-HU"/>
              </w:rPr>
              <w:t>tartalma</w:t>
            </w:r>
          </w:p>
          <w:p w:rsidR="00D30B8E" w:rsidRPr="00D30B8E" w:rsidRDefault="00D30B8E" w:rsidP="00D30B8E">
            <w:pPr>
              <w:pStyle w:val="TableParagraph"/>
              <w:numPr>
                <w:ilvl w:val="0"/>
                <w:numId w:val="1"/>
              </w:numPr>
              <w:tabs>
                <w:tab w:val="left" w:pos="743"/>
                <w:tab w:val="left" w:pos="744"/>
              </w:tabs>
              <w:spacing w:after="240" w:line="276" w:lineRule="exact"/>
              <w:ind w:right="572" w:hanging="361"/>
              <w:rPr>
                <w:sz w:val="24"/>
                <w:lang w:val="hu-HU"/>
              </w:rPr>
            </w:pPr>
            <w:r w:rsidRPr="00D30B8E">
              <w:rPr>
                <w:spacing w:val="-3"/>
                <w:sz w:val="24"/>
                <w:lang w:val="hu-HU"/>
              </w:rPr>
              <w:t xml:space="preserve">Az </w:t>
            </w:r>
            <w:r w:rsidRPr="00D30B8E">
              <w:rPr>
                <w:sz w:val="24"/>
                <w:lang w:val="hu-HU"/>
              </w:rPr>
              <w:t>analitikus és szintetikus</w:t>
            </w:r>
            <w:r w:rsidRPr="00D30B8E">
              <w:rPr>
                <w:spacing w:val="3"/>
                <w:sz w:val="24"/>
                <w:lang w:val="hu-HU"/>
              </w:rPr>
              <w:t xml:space="preserve"> </w:t>
            </w:r>
            <w:r w:rsidRPr="00D30B8E">
              <w:rPr>
                <w:sz w:val="24"/>
                <w:lang w:val="hu-HU"/>
              </w:rPr>
              <w:t>képességfejlesztés</w:t>
            </w:r>
          </w:p>
          <w:p w:rsidR="00D30B8E" w:rsidRPr="00D30B8E" w:rsidRDefault="00D30B8E" w:rsidP="00D30B8E">
            <w:pPr>
              <w:pStyle w:val="TableParagraph"/>
              <w:numPr>
                <w:ilvl w:val="0"/>
                <w:numId w:val="1"/>
              </w:numPr>
              <w:tabs>
                <w:tab w:val="left" w:pos="743"/>
                <w:tab w:val="left" w:pos="744"/>
              </w:tabs>
              <w:spacing w:after="240" w:line="276" w:lineRule="exact"/>
              <w:ind w:right="572" w:hanging="361"/>
              <w:rPr>
                <w:sz w:val="24"/>
                <w:lang w:val="hu-HU"/>
              </w:rPr>
            </w:pPr>
            <w:r w:rsidRPr="00D30B8E">
              <w:rPr>
                <w:sz w:val="24"/>
                <w:lang w:val="hu-HU"/>
              </w:rPr>
              <w:t>A pedagógiai folyamat</w:t>
            </w:r>
            <w:r w:rsidRPr="00D30B8E">
              <w:rPr>
                <w:spacing w:val="1"/>
                <w:sz w:val="24"/>
                <w:lang w:val="hu-HU"/>
              </w:rPr>
              <w:t xml:space="preserve"> </w:t>
            </w:r>
            <w:r w:rsidRPr="00D30B8E">
              <w:rPr>
                <w:sz w:val="24"/>
                <w:lang w:val="hu-HU"/>
              </w:rPr>
              <w:t>szervezése</w:t>
            </w:r>
          </w:p>
          <w:p w:rsidR="00D30B8E" w:rsidRPr="00D30B8E" w:rsidRDefault="00D30B8E" w:rsidP="00D30B8E">
            <w:pPr>
              <w:pStyle w:val="TableParagraph"/>
              <w:numPr>
                <w:ilvl w:val="0"/>
                <w:numId w:val="1"/>
              </w:numPr>
              <w:tabs>
                <w:tab w:val="left" w:pos="743"/>
                <w:tab w:val="left" w:pos="744"/>
              </w:tabs>
              <w:spacing w:after="240" w:line="276" w:lineRule="exact"/>
              <w:ind w:right="572" w:hanging="361"/>
              <w:rPr>
                <w:sz w:val="24"/>
                <w:lang w:val="hu-HU"/>
              </w:rPr>
            </w:pPr>
            <w:r w:rsidRPr="00D30B8E">
              <w:rPr>
                <w:spacing w:val="-3"/>
                <w:sz w:val="24"/>
                <w:lang w:val="hu-HU"/>
              </w:rPr>
              <w:t xml:space="preserve">Az </w:t>
            </w:r>
            <w:r w:rsidRPr="00D30B8E">
              <w:rPr>
                <w:sz w:val="24"/>
                <w:lang w:val="hu-HU"/>
              </w:rPr>
              <w:t>iskolai reáltevékenységek</w:t>
            </w:r>
            <w:r w:rsidRPr="00D30B8E">
              <w:rPr>
                <w:spacing w:val="8"/>
                <w:sz w:val="24"/>
                <w:lang w:val="hu-HU"/>
              </w:rPr>
              <w:t xml:space="preserve"> </w:t>
            </w:r>
            <w:r w:rsidRPr="00D30B8E">
              <w:rPr>
                <w:sz w:val="24"/>
                <w:lang w:val="hu-HU"/>
              </w:rPr>
              <w:t>rendszere</w:t>
            </w:r>
          </w:p>
          <w:p w:rsidR="00D30B8E" w:rsidRPr="00D30B8E" w:rsidRDefault="00D30B8E" w:rsidP="00D30B8E">
            <w:pPr>
              <w:pStyle w:val="TableParagraph"/>
              <w:numPr>
                <w:ilvl w:val="0"/>
                <w:numId w:val="1"/>
              </w:numPr>
              <w:tabs>
                <w:tab w:val="left" w:pos="743"/>
                <w:tab w:val="left" w:pos="744"/>
              </w:tabs>
              <w:spacing w:after="240" w:line="276" w:lineRule="exact"/>
              <w:ind w:right="572" w:hanging="361"/>
              <w:rPr>
                <w:sz w:val="24"/>
                <w:lang w:val="hu-HU"/>
              </w:rPr>
            </w:pPr>
            <w:r w:rsidRPr="00D30B8E">
              <w:rPr>
                <w:sz w:val="24"/>
                <w:lang w:val="hu-HU"/>
              </w:rPr>
              <w:t>A pedagógiai folyamat térben és időben. Az extenzív és intenzív fejlesztési</w:t>
            </w:r>
            <w:r w:rsidRPr="00D30B8E">
              <w:rPr>
                <w:spacing w:val="-11"/>
                <w:sz w:val="24"/>
                <w:lang w:val="hu-HU"/>
              </w:rPr>
              <w:t xml:space="preserve"> </w:t>
            </w:r>
            <w:r w:rsidRPr="00D30B8E">
              <w:rPr>
                <w:sz w:val="24"/>
                <w:lang w:val="hu-HU"/>
              </w:rPr>
              <w:t>szakasz.</w:t>
            </w:r>
          </w:p>
          <w:p w:rsidR="00D30B8E" w:rsidRPr="00D30B8E" w:rsidRDefault="00D30B8E" w:rsidP="00D30B8E">
            <w:pPr>
              <w:pStyle w:val="TableParagraph"/>
              <w:numPr>
                <w:ilvl w:val="0"/>
                <w:numId w:val="1"/>
              </w:numPr>
              <w:tabs>
                <w:tab w:val="left" w:pos="743"/>
                <w:tab w:val="left" w:pos="744"/>
              </w:tabs>
              <w:spacing w:after="240" w:line="276" w:lineRule="exact"/>
              <w:ind w:right="572" w:hanging="361"/>
              <w:rPr>
                <w:sz w:val="24"/>
                <w:lang w:val="hu-HU"/>
              </w:rPr>
            </w:pPr>
            <w:r w:rsidRPr="00D30B8E">
              <w:rPr>
                <w:sz w:val="24"/>
                <w:lang w:val="hu-HU"/>
              </w:rPr>
              <w:t xml:space="preserve">A pedagógiai innováció folyamata, lépései. </w:t>
            </w:r>
            <w:r w:rsidRPr="00D30B8E">
              <w:rPr>
                <w:spacing w:val="-3"/>
                <w:sz w:val="24"/>
                <w:lang w:val="hu-HU"/>
              </w:rPr>
              <w:t xml:space="preserve">Az </w:t>
            </w:r>
            <w:r w:rsidRPr="00D30B8E">
              <w:rPr>
                <w:sz w:val="24"/>
                <w:lang w:val="hu-HU"/>
              </w:rPr>
              <w:t>innovációs ötlettől a</w:t>
            </w:r>
            <w:r w:rsidRPr="00D30B8E">
              <w:rPr>
                <w:spacing w:val="9"/>
                <w:sz w:val="24"/>
                <w:lang w:val="hu-HU"/>
              </w:rPr>
              <w:t xml:space="preserve"> </w:t>
            </w:r>
            <w:r w:rsidRPr="00D30B8E">
              <w:rPr>
                <w:sz w:val="24"/>
                <w:lang w:val="hu-HU"/>
              </w:rPr>
              <w:t>megvalósulásig.</w:t>
            </w:r>
          </w:p>
          <w:p w:rsidR="00D30B8E" w:rsidRPr="00D30B8E" w:rsidRDefault="00D30B8E" w:rsidP="00D30B8E">
            <w:pPr>
              <w:pStyle w:val="TableParagraph"/>
              <w:numPr>
                <w:ilvl w:val="0"/>
                <w:numId w:val="1"/>
              </w:numPr>
              <w:tabs>
                <w:tab w:val="left" w:pos="743"/>
                <w:tab w:val="left" w:pos="744"/>
              </w:tabs>
              <w:spacing w:after="240" w:line="283" w:lineRule="exact"/>
              <w:ind w:right="572" w:hanging="361"/>
              <w:rPr>
                <w:sz w:val="24"/>
                <w:lang w:val="hu-HU"/>
              </w:rPr>
            </w:pPr>
            <w:r w:rsidRPr="00D30B8E">
              <w:rPr>
                <w:sz w:val="24"/>
                <w:lang w:val="hu-HU"/>
              </w:rPr>
              <w:t>Tervezési</w:t>
            </w:r>
            <w:r w:rsidRPr="00D30B8E">
              <w:rPr>
                <w:spacing w:val="-3"/>
                <w:sz w:val="24"/>
                <w:lang w:val="hu-HU"/>
              </w:rPr>
              <w:t xml:space="preserve"> </w:t>
            </w:r>
            <w:r w:rsidRPr="00D30B8E">
              <w:rPr>
                <w:sz w:val="24"/>
                <w:lang w:val="hu-HU"/>
              </w:rPr>
              <w:t>technikák</w:t>
            </w:r>
          </w:p>
          <w:p w:rsidR="00D30B8E" w:rsidRPr="00D30B8E" w:rsidRDefault="00D30B8E" w:rsidP="004E0E7F">
            <w:pPr>
              <w:pStyle w:val="TableParagraph"/>
              <w:rPr>
                <w:sz w:val="28"/>
                <w:lang w:val="hu-HU"/>
              </w:rPr>
            </w:pPr>
          </w:p>
          <w:p w:rsidR="00D30B8E" w:rsidRPr="00D30B8E" w:rsidRDefault="00D30B8E" w:rsidP="00D30B8E">
            <w:pPr>
              <w:pStyle w:val="TableParagraph"/>
              <w:spacing w:before="217"/>
              <w:ind w:left="289"/>
              <w:rPr>
                <w:b/>
                <w:sz w:val="24"/>
                <w:lang w:val="hu-HU"/>
              </w:rPr>
            </w:pPr>
            <w:r w:rsidRPr="00D30B8E">
              <w:rPr>
                <w:b/>
                <w:sz w:val="24"/>
                <w:lang w:val="hu-HU"/>
              </w:rPr>
              <w:t>A gyakorlati jegy feltétele:</w:t>
            </w:r>
          </w:p>
          <w:p w:rsidR="00D30B8E" w:rsidRPr="00D30B8E" w:rsidRDefault="00D30B8E" w:rsidP="00D30B8E">
            <w:pPr>
              <w:pStyle w:val="TableParagraph"/>
              <w:numPr>
                <w:ilvl w:val="1"/>
                <w:numId w:val="1"/>
              </w:numPr>
              <w:tabs>
                <w:tab w:val="left" w:pos="1089"/>
                <w:tab w:val="left" w:pos="1090"/>
              </w:tabs>
              <w:spacing w:before="2" w:line="280" w:lineRule="exact"/>
              <w:ind w:hanging="361"/>
              <w:rPr>
                <w:sz w:val="24"/>
                <w:lang w:val="hu-HU"/>
              </w:rPr>
            </w:pPr>
            <w:r w:rsidRPr="00D30B8E">
              <w:rPr>
                <w:sz w:val="24"/>
                <w:lang w:val="hu-HU"/>
              </w:rPr>
              <w:t>Fejlesztési terv készítése megadott</w:t>
            </w:r>
            <w:r w:rsidRPr="00D30B8E">
              <w:rPr>
                <w:spacing w:val="-7"/>
                <w:sz w:val="24"/>
                <w:lang w:val="hu-HU"/>
              </w:rPr>
              <w:t xml:space="preserve"> </w:t>
            </w:r>
            <w:r w:rsidRPr="00D30B8E">
              <w:rPr>
                <w:sz w:val="24"/>
                <w:lang w:val="hu-HU"/>
              </w:rPr>
              <w:t>területen</w:t>
            </w:r>
          </w:p>
          <w:p w:rsidR="00D30B8E" w:rsidRDefault="00D30B8E" w:rsidP="00D30B8E">
            <w:pPr>
              <w:pStyle w:val="TableParagraph"/>
              <w:numPr>
                <w:ilvl w:val="1"/>
                <w:numId w:val="1"/>
              </w:numPr>
              <w:tabs>
                <w:tab w:val="left" w:pos="1089"/>
                <w:tab w:val="left" w:pos="1090"/>
              </w:tabs>
              <w:spacing w:line="262" w:lineRule="exact"/>
              <w:ind w:hanging="361"/>
              <w:rPr>
                <w:sz w:val="24"/>
                <w:lang w:val="hu-HU"/>
              </w:rPr>
            </w:pPr>
            <w:r w:rsidRPr="00D30B8E">
              <w:rPr>
                <w:sz w:val="24"/>
                <w:lang w:val="hu-HU"/>
              </w:rPr>
              <w:t>Tételkidolgozás</w:t>
            </w:r>
          </w:p>
          <w:p w:rsidR="00D30B8E" w:rsidRPr="00D30B8E" w:rsidRDefault="00D30B8E" w:rsidP="00D30B8E">
            <w:pPr>
              <w:pStyle w:val="TableParagraph"/>
              <w:tabs>
                <w:tab w:val="left" w:pos="1089"/>
                <w:tab w:val="left" w:pos="1090"/>
              </w:tabs>
              <w:spacing w:line="262" w:lineRule="exact"/>
              <w:ind w:left="1089"/>
              <w:rPr>
                <w:sz w:val="24"/>
                <w:lang w:val="hu-HU"/>
              </w:rPr>
            </w:pPr>
          </w:p>
        </w:tc>
      </w:tr>
    </w:tbl>
    <w:p w:rsidR="00823088" w:rsidRDefault="00823088"/>
    <w:sectPr w:rsidR="00823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20F2D"/>
    <w:multiLevelType w:val="hybridMultilevel"/>
    <w:tmpl w:val="AC0256C0"/>
    <w:lvl w:ilvl="0" w:tplc="764263AE">
      <w:numFmt w:val="bullet"/>
      <w:lvlText w:val="•"/>
      <w:lvlJc w:val="left"/>
      <w:pPr>
        <w:ind w:left="743" w:hanging="360"/>
      </w:pPr>
      <w:rPr>
        <w:rFonts w:ascii="Garamond" w:eastAsia="Garamond" w:hAnsi="Garamond" w:cs="Garamond" w:hint="default"/>
        <w:w w:val="99"/>
        <w:sz w:val="24"/>
        <w:szCs w:val="24"/>
        <w:lang w:val="hu-HU" w:eastAsia="hu-HU" w:bidi="hu-HU"/>
      </w:rPr>
    </w:lvl>
    <w:lvl w:ilvl="1" w:tplc="8700987E">
      <w:numFmt w:val="bullet"/>
      <w:lvlText w:val="•"/>
      <w:lvlJc w:val="left"/>
      <w:pPr>
        <w:ind w:left="1089" w:hanging="360"/>
      </w:pPr>
      <w:rPr>
        <w:rFonts w:ascii="Garamond" w:eastAsia="Garamond" w:hAnsi="Garamond" w:cs="Garamond" w:hint="default"/>
        <w:w w:val="99"/>
        <w:sz w:val="24"/>
        <w:szCs w:val="24"/>
        <w:lang w:val="hu-HU" w:eastAsia="hu-HU" w:bidi="hu-HU"/>
      </w:rPr>
    </w:lvl>
    <w:lvl w:ilvl="2" w:tplc="86D2C744">
      <w:numFmt w:val="bullet"/>
      <w:lvlText w:val="•"/>
      <w:lvlJc w:val="left"/>
      <w:pPr>
        <w:ind w:left="2072" w:hanging="360"/>
      </w:pPr>
      <w:rPr>
        <w:rFonts w:hint="default"/>
        <w:lang w:val="hu-HU" w:eastAsia="hu-HU" w:bidi="hu-HU"/>
      </w:rPr>
    </w:lvl>
    <w:lvl w:ilvl="3" w:tplc="F7807A0C">
      <w:numFmt w:val="bullet"/>
      <w:lvlText w:val="•"/>
      <w:lvlJc w:val="left"/>
      <w:pPr>
        <w:ind w:left="3064" w:hanging="360"/>
      </w:pPr>
      <w:rPr>
        <w:rFonts w:hint="default"/>
        <w:lang w:val="hu-HU" w:eastAsia="hu-HU" w:bidi="hu-HU"/>
      </w:rPr>
    </w:lvl>
    <w:lvl w:ilvl="4" w:tplc="BBF2B0EC">
      <w:numFmt w:val="bullet"/>
      <w:lvlText w:val="•"/>
      <w:lvlJc w:val="left"/>
      <w:pPr>
        <w:ind w:left="4056" w:hanging="360"/>
      </w:pPr>
      <w:rPr>
        <w:rFonts w:hint="default"/>
        <w:lang w:val="hu-HU" w:eastAsia="hu-HU" w:bidi="hu-HU"/>
      </w:rPr>
    </w:lvl>
    <w:lvl w:ilvl="5" w:tplc="F3EEA68C">
      <w:numFmt w:val="bullet"/>
      <w:lvlText w:val="•"/>
      <w:lvlJc w:val="left"/>
      <w:pPr>
        <w:ind w:left="5048" w:hanging="360"/>
      </w:pPr>
      <w:rPr>
        <w:rFonts w:hint="default"/>
        <w:lang w:val="hu-HU" w:eastAsia="hu-HU" w:bidi="hu-HU"/>
      </w:rPr>
    </w:lvl>
    <w:lvl w:ilvl="6" w:tplc="C5F4A948">
      <w:numFmt w:val="bullet"/>
      <w:lvlText w:val="•"/>
      <w:lvlJc w:val="left"/>
      <w:pPr>
        <w:ind w:left="6041" w:hanging="360"/>
      </w:pPr>
      <w:rPr>
        <w:rFonts w:hint="default"/>
        <w:lang w:val="hu-HU" w:eastAsia="hu-HU" w:bidi="hu-HU"/>
      </w:rPr>
    </w:lvl>
    <w:lvl w:ilvl="7" w:tplc="BE2C490A">
      <w:numFmt w:val="bullet"/>
      <w:lvlText w:val="•"/>
      <w:lvlJc w:val="left"/>
      <w:pPr>
        <w:ind w:left="7033" w:hanging="360"/>
      </w:pPr>
      <w:rPr>
        <w:rFonts w:hint="default"/>
        <w:lang w:val="hu-HU" w:eastAsia="hu-HU" w:bidi="hu-HU"/>
      </w:rPr>
    </w:lvl>
    <w:lvl w:ilvl="8" w:tplc="6ED69748">
      <w:numFmt w:val="bullet"/>
      <w:lvlText w:val="•"/>
      <w:lvlJc w:val="left"/>
      <w:pPr>
        <w:ind w:left="8025" w:hanging="360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7D"/>
    <w:rsid w:val="000D290E"/>
    <w:rsid w:val="00823088"/>
    <w:rsid w:val="009337B1"/>
    <w:rsid w:val="00D30B8E"/>
    <w:rsid w:val="00E3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D30B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B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30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D30B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B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30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667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dcterms:created xsi:type="dcterms:W3CDTF">2020-03-30T15:28:00Z</dcterms:created>
  <dcterms:modified xsi:type="dcterms:W3CDTF">2020-03-30T15:30:00Z</dcterms:modified>
</cp:coreProperties>
</file>