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2"/>
        <w:gridCol w:w="1610"/>
        <w:gridCol w:w="1610"/>
        <w:gridCol w:w="2299"/>
        <w:gridCol w:w="1681"/>
      </w:tblGrid>
      <w:tr w:rsidR="009E312A" w:rsidRPr="009E312A" w:rsidTr="00AB1A16">
        <w:trPr>
          <w:trHeight w:val="671"/>
        </w:trPr>
        <w:tc>
          <w:tcPr>
            <w:tcW w:w="1036" w:type="pct"/>
            <w:shd w:val="clear" w:color="auto" w:fill="F2F2F2" w:themeFill="background1" w:themeFillShade="F2"/>
          </w:tcPr>
          <w:p w:rsidR="009E312A" w:rsidRPr="009E312A" w:rsidRDefault="009E312A" w:rsidP="004E0E7F">
            <w:pPr>
              <w:pStyle w:val="TableParagraph"/>
              <w:spacing w:before="13"/>
              <w:ind w:left="66"/>
              <w:rPr>
                <w:b/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t>Kód:</w:t>
            </w:r>
          </w:p>
          <w:p w:rsidR="009E312A" w:rsidRPr="009E312A" w:rsidRDefault="009E312A" w:rsidP="004E0E7F">
            <w:pPr>
              <w:pStyle w:val="TableParagraph"/>
              <w:spacing w:before="36"/>
              <w:ind w:left="66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SZESZF144</w:t>
            </w:r>
          </w:p>
        </w:tc>
        <w:tc>
          <w:tcPr>
            <w:tcW w:w="3038" w:type="pct"/>
            <w:gridSpan w:val="3"/>
            <w:shd w:val="clear" w:color="auto" w:fill="F2F2F2" w:themeFill="background1" w:themeFillShade="F2"/>
          </w:tcPr>
          <w:p w:rsidR="009E312A" w:rsidRPr="009E312A" w:rsidRDefault="009E312A" w:rsidP="004E0E7F">
            <w:pPr>
              <w:pStyle w:val="TableParagraph"/>
              <w:spacing w:before="54" w:line="237" w:lineRule="auto"/>
              <w:ind w:left="66" w:right="61"/>
              <w:rPr>
                <w:b/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t>Esélyegyenlőség, szektorközi együttműködés, fenntartói megoldások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:rsidR="009E312A" w:rsidRPr="009E312A" w:rsidRDefault="009E312A" w:rsidP="00AB1A16">
            <w:pPr>
              <w:pStyle w:val="TableParagraph"/>
              <w:spacing w:before="13"/>
              <w:ind w:left="46"/>
              <w:jc w:val="center"/>
              <w:rPr>
                <w:b/>
                <w:sz w:val="24"/>
                <w:lang w:val="hu-HU"/>
              </w:rPr>
            </w:pPr>
            <w:r w:rsidRPr="009E312A">
              <w:rPr>
                <w:b/>
                <w:w w:val="115"/>
                <w:sz w:val="24"/>
                <w:lang w:val="hu-HU"/>
              </w:rPr>
              <w:t>Kreditszám:</w:t>
            </w:r>
          </w:p>
          <w:p w:rsidR="009E312A" w:rsidRPr="009E312A" w:rsidRDefault="009E312A" w:rsidP="004E0E7F">
            <w:pPr>
              <w:pStyle w:val="TableParagraph"/>
              <w:spacing w:before="36"/>
              <w:ind w:right="1"/>
              <w:jc w:val="center"/>
              <w:rPr>
                <w:sz w:val="24"/>
                <w:lang w:val="hu-HU"/>
              </w:rPr>
            </w:pPr>
            <w:r w:rsidRPr="009E312A">
              <w:rPr>
                <w:w w:val="119"/>
                <w:sz w:val="24"/>
                <w:lang w:val="hu-HU"/>
              </w:rPr>
              <w:t>4</w:t>
            </w:r>
          </w:p>
        </w:tc>
      </w:tr>
      <w:tr w:rsidR="009E312A" w:rsidRPr="009E312A" w:rsidTr="00AB1A16">
        <w:trPr>
          <w:trHeight w:val="647"/>
        </w:trPr>
        <w:tc>
          <w:tcPr>
            <w:tcW w:w="1036" w:type="pct"/>
            <w:shd w:val="clear" w:color="auto" w:fill="F2F2F2" w:themeFill="background1" w:themeFillShade="F2"/>
          </w:tcPr>
          <w:p w:rsidR="009E312A" w:rsidRPr="009E312A" w:rsidRDefault="009E312A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t>Választhatóság:</w:t>
            </w:r>
          </w:p>
          <w:p w:rsidR="009E312A" w:rsidRPr="009E312A" w:rsidRDefault="009E312A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kötelező</w:t>
            </w:r>
          </w:p>
        </w:tc>
        <w:tc>
          <w:tcPr>
            <w:tcW w:w="886" w:type="pct"/>
            <w:shd w:val="clear" w:color="auto" w:fill="F2F2F2" w:themeFill="background1" w:themeFillShade="F2"/>
          </w:tcPr>
          <w:p w:rsidR="009E312A" w:rsidRPr="009E312A" w:rsidRDefault="009E312A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t>Óraszám:</w:t>
            </w:r>
          </w:p>
          <w:p w:rsidR="009E312A" w:rsidRPr="009E312A" w:rsidRDefault="009E312A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15</w:t>
            </w:r>
          </w:p>
        </w:tc>
        <w:tc>
          <w:tcPr>
            <w:tcW w:w="886" w:type="pct"/>
            <w:shd w:val="clear" w:color="auto" w:fill="F2F2F2" w:themeFill="background1" w:themeFillShade="F2"/>
          </w:tcPr>
          <w:p w:rsidR="009E312A" w:rsidRPr="009E312A" w:rsidRDefault="009E312A" w:rsidP="004E0E7F">
            <w:pPr>
              <w:pStyle w:val="TableParagraph"/>
              <w:spacing w:before="13"/>
              <w:ind w:left="23"/>
              <w:rPr>
                <w:b/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t>Kurzuszárás:</w:t>
            </w:r>
          </w:p>
          <w:p w:rsidR="009E312A" w:rsidRPr="009E312A" w:rsidRDefault="009E312A" w:rsidP="004E0E7F">
            <w:pPr>
              <w:pStyle w:val="TableParagraph"/>
              <w:spacing w:before="36"/>
              <w:ind w:left="23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gyakorlati jegy</w:t>
            </w:r>
          </w:p>
        </w:tc>
        <w:tc>
          <w:tcPr>
            <w:tcW w:w="1265" w:type="pct"/>
            <w:shd w:val="clear" w:color="auto" w:fill="F2F2F2" w:themeFill="background1" w:themeFillShade="F2"/>
          </w:tcPr>
          <w:p w:rsidR="009E312A" w:rsidRPr="009E312A" w:rsidRDefault="009E312A" w:rsidP="004E0E7F">
            <w:pPr>
              <w:pStyle w:val="TableParagraph"/>
              <w:spacing w:before="13"/>
              <w:ind w:left="28"/>
              <w:rPr>
                <w:b/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t>Tanóraforma:</w:t>
            </w:r>
          </w:p>
          <w:p w:rsidR="009E312A" w:rsidRPr="009E312A" w:rsidRDefault="009E312A" w:rsidP="004E0E7F">
            <w:pPr>
              <w:pStyle w:val="TableParagraph"/>
              <w:spacing w:before="36"/>
              <w:ind w:left="28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gyakorlat</w:t>
            </w:r>
          </w:p>
        </w:tc>
        <w:tc>
          <w:tcPr>
            <w:tcW w:w="926" w:type="pct"/>
            <w:shd w:val="clear" w:color="auto" w:fill="F2F2F2" w:themeFill="background1" w:themeFillShade="F2"/>
          </w:tcPr>
          <w:p w:rsidR="009E312A" w:rsidRPr="009E312A" w:rsidRDefault="00AB1A16" w:rsidP="00AB1A16">
            <w:pPr>
              <w:pStyle w:val="TableParagraph"/>
              <w:spacing w:before="13"/>
              <w:ind w:left="46"/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Előfeltétel</w:t>
            </w:r>
            <w:r w:rsidR="009E312A" w:rsidRPr="009E312A">
              <w:rPr>
                <w:b/>
                <w:sz w:val="24"/>
                <w:lang w:val="hu-HU"/>
              </w:rPr>
              <w:t>:</w:t>
            </w:r>
          </w:p>
          <w:p w:rsidR="009E312A" w:rsidRPr="009E312A" w:rsidRDefault="009E312A" w:rsidP="004E0E7F">
            <w:pPr>
              <w:pStyle w:val="TableParagraph"/>
              <w:spacing w:before="41"/>
              <w:ind w:left="46" w:right="46"/>
              <w:jc w:val="center"/>
              <w:rPr>
                <w:b/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t>––</w:t>
            </w:r>
          </w:p>
        </w:tc>
      </w:tr>
      <w:tr w:rsidR="009E312A" w:rsidRPr="009E312A" w:rsidTr="009E312A">
        <w:trPr>
          <w:trHeight w:val="12714"/>
        </w:trPr>
        <w:tc>
          <w:tcPr>
            <w:tcW w:w="5000" w:type="pct"/>
            <w:gridSpan w:val="5"/>
          </w:tcPr>
          <w:p w:rsidR="00AB1A16" w:rsidRDefault="00AB1A16" w:rsidP="009E312A">
            <w:pPr>
              <w:pStyle w:val="TableParagraph"/>
              <w:spacing w:line="269" w:lineRule="exact"/>
              <w:ind w:left="289"/>
              <w:rPr>
                <w:b/>
                <w:sz w:val="24"/>
                <w:lang w:val="hu-HU"/>
              </w:rPr>
            </w:pPr>
          </w:p>
          <w:p w:rsidR="009E312A" w:rsidRDefault="009E312A" w:rsidP="009E312A">
            <w:pPr>
              <w:pStyle w:val="TableParagraph"/>
              <w:spacing w:line="269" w:lineRule="exact"/>
              <w:ind w:left="289"/>
              <w:rPr>
                <w:b/>
                <w:sz w:val="24"/>
                <w:lang w:val="hu-HU"/>
              </w:rPr>
            </w:pPr>
            <w:bookmarkStart w:id="0" w:name="_GoBack"/>
            <w:bookmarkEnd w:id="0"/>
            <w:r w:rsidRPr="009E312A">
              <w:rPr>
                <w:b/>
                <w:sz w:val="24"/>
                <w:lang w:val="hu-HU"/>
              </w:rPr>
              <w:t>A tantárgy célja:</w:t>
            </w:r>
          </w:p>
          <w:p w:rsidR="009E312A" w:rsidRPr="009E312A" w:rsidRDefault="009E312A" w:rsidP="009E312A">
            <w:pPr>
              <w:pStyle w:val="TableParagraph"/>
              <w:spacing w:line="269" w:lineRule="exact"/>
              <w:ind w:left="289"/>
              <w:rPr>
                <w:b/>
                <w:sz w:val="24"/>
                <w:lang w:val="hu-HU"/>
              </w:rPr>
            </w:pPr>
          </w:p>
          <w:p w:rsidR="009E312A" w:rsidRPr="009E312A" w:rsidRDefault="009E312A" w:rsidP="00AB1A16">
            <w:pPr>
              <w:pStyle w:val="TableParagraph"/>
              <w:ind w:left="289" w:right="430"/>
              <w:jc w:val="both"/>
              <w:rPr>
                <w:sz w:val="24"/>
                <w:lang w:val="hu-HU"/>
              </w:rPr>
            </w:pPr>
            <w:r w:rsidRPr="009E312A">
              <w:rPr>
                <w:spacing w:val="-3"/>
                <w:sz w:val="24"/>
                <w:lang w:val="hu-HU"/>
              </w:rPr>
              <w:t xml:space="preserve">Az </w:t>
            </w:r>
            <w:r w:rsidRPr="009E312A">
              <w:rPr>
                <w:sz w:val="24"/>
                <w:lang w:val="hu-HU"/>
              </w:rPr>
              <w:t xml:space="preserve">Európai Unióban és ezen belül Magyarországon az elmúlt évtizedekben valóban a közgondolkodás tárgyává </w:t>
            </w:r>
            <w:r w:rsidRPr="009E312A">
              <w:rPr>
                <w:spacing w:val="-3"/>
                <w:sz w:val="24"/>
                <w:lang w:val="hu-HU"/>
              </w:rPr>
              <w:t xml:space="preserve">vált </w:t>
            </w:r>
            <w:r w:rsidRPr="009E312A">
              <w:rPr>
                <w:sz w:val="24"/>
                <w:lang w:val="hu-HU"/>
              </w:rPr>
              <w:t xml:space="preserve">az egyenlő bánásmód, az esélyegyenlőség és a hátrányos megkülönböztetés kérdése, illetve a hátrányok kompenzációja. A hazai köznevelés intézményrendszere és intézményszervezési és tartalmi fejlesztésének folyamatában meghatározó fontosságú a gyermekek, tanulók óvodai, iskolai esélyegyenlőtlenségének mérséklése. A társadalmi szintű cél természetesen nem csupán az óvoda és iskola feladata, de </w:t>
            </w:r>
            <w:r w:rsidRPr="009E312A">
              <w:rPr>
                <w:spacing w:val="-3"/>
                <w:sz w:val="24"/>
                <w:lang w:val="hu-HU"/>
              </w:rPr>
              <w:t xml:space="preserve">egyik </w:t>
            </w:r>
            <w:r w:rsidRPr="009E312A">
              <w:rPr>
                <w:sz w:val="24"/>
                <w:lang w:val="hu-HU"/>
              </w:rPr>
              <w:t xml:space="preserve">leghatékonyabb színtere. </w:t>
            </w:r>
            <w:r w:rsidRPr="009E312A">
              <w:rPr>
                <w:spacing w:val="-3"/>
                <w:sz w:val="24"/>
                <w:lang w:val="hu-HU"/>
              </w:rPr>
              <w:t xml:space="preserve">Az </w:t>
            </w:r>
            <w:r w:rsidRPr="009E312A">
              <w:rPr>
                <w:sz w:val="24"/>
                <w:lang w:val="hu-HU"/>
              </w:rPr>
              <w:t xml:space="preserve">egyenlő bánásmód és az esélyegyenlőség előmozdításáról szóló 2003. évi CXXV. törvény előírásai az előremutatóak. A jogszabályi frissülések, pontosítások szükségessé teszik a kérdéskör jogszabályi háttérváltozásának nyomon követését, elemzését. </w:t>
            </w:r>
            <w:r w:rsidRPr="009E312A">
              <w:rPr>
                <w:spacing w:val="-3"/>
                <w:sz w:val="24"/>
                <w:lang w:val="hu-HU"/>
              </w:rPr>
              <w:t xml:space="preserve">Az </w:t>
            </w:r>
            <w:r w:rsidRPr="009E312A">
              <w:rPr>
                <w:sz w:val="24"/>
                <w:lang w:val="hu-HU"/>
              </w:rPr>
              <w:t xml:space="preserve">óvodai és iskolai esélyegyenlőségi tervek fenntartói és intézményi együttműködéseket tesz szükségessé. </w:t>
            </w:r>
            <w:r w:rsidRPr="009E312A">
              <w:rPr>
                <w:spacing w:val="-3"/>
                <w:sz w:val="24"/>
                <w:lang w:val="hu-HU"/>
              </w:rPr>
              <w:t xml:space="preserve">Az </w:t>
            </w:r>
            <w:r w:rsidRPr="009E312A">
              <w:rPr>
                <w:sz w:val="24"/>
                <w:lang w:val="hu-HU"/>
              </w:rPr>
              <w:t xml:space="preserve">esélyegyenlőségi terv megvalósításának lényegi eleme az óvodai és iskolai integrációs pedagógiai gyakorlat, ami egyrészt szociális kérdéseket érint, másrészről a pedagógia gyakorlatának átgondolását teszi szükségessé. A kurzus során célunk, hogy hallgatóink az esélyegyenlőség jogi hátterének megismerése mellett a hazai problémák okait és következményeit </w:t>
            </w:r>
            <w:r w:rsidRPr="009E312A">
              <w:rPr>
                <w:spacing w:val="-5"/>
                <w:sz w:val="24"/>
                <w:lang w:val="hu-HU"/>
              </w:rPr>
              <w:t xml:space="preserve">is </w:t>
            </w:r>
            <w:r w:rsidRPr="009E312A">
              <w:rPr>
                <w:sz w:val="24"/>
                <w:lang w:val="hu-HU"/>
              </w:rPr>
              <w:t xml:space="preserve">ismerjék, képesek legyenek feltárni. Kurzusunk különös figyelmet fordít a nemi egyenlőtlenség, a fogyatékkal élők helyzete mellett, a romák társadalmi helyzetére. Olyan társadalmi stigmák, előítéletek megvilágítását végezzük, amelyek segíthetik érteni és megérteni, értelmezni azokat a pedagógiai törekvéseket, amelyeket a kormányzat a témakörben megfogalmazott, </w:t>
            </w:r>
            <w:r w:rsidRPr="009E312A">
              <w:rPr>
                <w:spacing w:val="-3"/>
                <w:sz w:val="24"/>
                <w:lang w:val="hu-HU"/>
              </w:rPr>
              <w:t xml:space="preserve">illetve </w:t>
            </w:r>
            <w:r w:rsidRPr="009E312A">
              <w:rPr>
                <w:sz w:val="24"/>
                <w:lang w:val="hu-HU"/>
              </w:rPr>
              <w:t>megismerni azokat a pedagógiai „jó-gyakorlatokat”, amelyek segítik a hatékony válaszadást a saját intézményi praxisban.</w:t>
            </w:r>
          </w:p>
          <w:p w:rsidR="009E312A" w:rsidRPr="009E312A" w:rsidRDefault="009E312A" w:rsidP="009E312A">
            <w:pPr>
              <w:pStyle w:val="TableParagraph"/>
              <w:spacing w:before="1"/>
              <w:ind w:left="289"/>
              <w:rPr>
                <w:sz w:val="24"/>
                <w:lang w:val="hu-HU"/>
              </w:rPr>
            </w:pPr>
          </w:p>
          <w:p w:rsidR="009E312A" w:rsidRDefault="009E312A" w:rsidP="009E312A">
            <w:pPr>
              <w:pStyle w:val="TableParagraph"/>
              <w:spacing w:line="275" w:lineRule="exact"/>
              <w:ind w:left="289"/>
              <w:rPr>
                <w:b/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t>Tematika:</w:t>
            </w:r>
          </w:p>
          <w:p w:rsidR="009E312A" w:rsidRPr="009E312A" w:rsidRDefault="009E312A" w:rsidP="004E0E7F">
            <w:pPr>
              <w:pStyle w:val="TableParagraph"/>
              <w:spacing w:line="275" w:lineRule="exact"/>
              <w:ind w:left="23"/>
              <w:rPr>
                <w:b/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1" w:line="237" w:lineRule="auto"/>
              <w:ind w:right="166" w:hanging="360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A diszkrimináció fogalma, és az esélyegyenlőség. A hátrányos megkülönböztetés fogalma, típusai, a diszkrimináció közvetlen és közvetett</w:t>
            </w:r>
            <w:r w:rsidRPr="009E312A">
              <w:rPr>
                <w:spacing w:val="9"/>
                <w:sz w:val="24"/>
                <w:lang w:val="hu-HU"/>
              </w:rPr>
              <w:t xml:space="preserve"> </w:t>
            </w:r>
            <w:r w:rsidRPr="009E312A">
              <w:rPr>
                <w:spacing w:val="-3"/>
                <w:sz w:val="24"/>
                <w:lang w:val="hu-HU"/>
              </w:rPr>
              <w:t>módjai.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4" w:line="275" w:lineRule="exact"/>
              <w:ind w:left="729" w:hanging="347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Előítéletek és diszkrimináció. Pozitív és negatív diszkrimináció.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42" w:lineRule="auto"/>
              <w:ind w:right="584" w:hanging="360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Diszkrimináció elleni fellépés lehetőségei. Érdekvédelem hazai és nemzetközi</w:t>
            </w:r>
            <w:r w:rsidRPr="009E312A">
              <w:rPr>
                <w:spacing w:val="-34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szinten. Magyarországi jogi szabályozás, nemzetközi és közösségi jogok,</w:t>
            </w:r>
            <w:r w:rsidRPr="009E312A">
              <w:rPr>
                <w:spacing w:val="-14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eszközök.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1" w:lineRule="exact"/>
              <w:ind w:left="729" w:hanging="347"/>
              <w:rPr>
                <w:sz w:val="24"/>
                <w:lang w:val="hu-HU"/>
              </w:rPr>
            </w:pPr>
            <w:r w:rsidRPr="009E312A">
              <w:rPr>
                <w:spacing w:val="-3"/>
                <w:sz w:val="24"/>
                <w:lang w:val="hu-HU"/>
              </w:rPr>
              <w:t xml:space="preserve">Az </w:t>
            </w:r>
            <w:r w:rsidRPr="009E312A">
              <w:rPr>
                <w:sz w:val="24"/>
                <w:lang w:val="hu-HU"/>
              </w:rPr>
              <w:t>Európai Unió és kisebbségi</w:t>
            </w:r>
            <w:r w:rsidRPr="009E312A">
              <w:rPr>
                <w:spacing w:val="1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ügyek.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1" w:line="275" w:lineRule="exact"/>
              <w:ind w:left="729" w:hanging="347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Esélyegyenlőség és oktatás. Jogszabályi</w:t>
            </w:r>
            <w:r w:rsidRPr="009E312A">
              <w:rPr>
                <w:spacing w:val="-1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környezet.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5" w:lineRule="exact"/>
              <w:ind w:left="729" w:hanging="347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Esélyegyenlőséget szolgáló fenntartói eljárások,</w:t>
            </w:r>
            <w:r w:rsidRPr="009E312A">
              <w:rPr>
                <w:spacing w:val="12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lehetőségek.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2" w:line="275" w:lineRule="exact"/>
              <w:ind w:left="729" w:hanging="347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Intézményi esélyegyenlőségi tervek megismerése, elemzése.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42" w:lineRule="auto"/>
              <w:ind w:right="85" w:hanging="360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Új oktatásszervezési formák az esélyegyenlőség szolgálatában: felzárkóztatás, integrációs pedagógiai gyakorlat, szakiskolai gyakorlat, iskolaotthonos, egész napos oktatás és</w:t>
            </w:r>
            <w:r w:rsidRPr="009E312A">
              <w:rPr>
                <w:spacing w:val="-36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nevelés.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1" w:lineRule="exact"/>
              <w:ind w:left="729" w:hanging="347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Fenntartói és intézményi esélyegyenlőségi intézkedési</w:t>
            </w:r>
            <w:r w:rsidRPr="009E312A">
              <w:rPr>
                <w:spacing w:val="-10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terv.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2" w:line="275" w:lineRule="exact"/>
              <w:ind w:left="729" w:hanging="347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Integráció az iskolában és az</w:t>
            </w:r>
            <w:r w:rsidRPr="009E312A">
              <w:rPr>
                <w:spacing w:val="4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óvodában.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ind w:right="355" w:hanging="360"/>
              <w:rPr>
                <w:sz w:val="24"/>
                <w:lang w:val="hu-HU"/>
              </w:rPr>
            </w:pPr>
            <w:r w:rsidRPr="009E312A">
              <w:rPr>
                <w:spacing w:val="-3"/>
                <w:sz w:val="24"/>
                <w:lang w:val="hu-HU"/>
              </w:rPr>
              <w:t xml:space="preserve">Az </w:t>
            </w:r>
            <w:r w:rsidRPr="009E312A">
              <w:rPr>
                <w:sz w:val="24"/>
                <w:lang w:val="hu-HU"/>
              </w:rPr>
              <w:t>együttnevelés pedagógiai esélyeit növelő tényezők: kompetenciafejlesztő programok, integrációt segítő pedagógiai programok, szabadidős tevékenységek, módszertani lehetőségek.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1"/>
              <w:ind w:right="847" w:hanging="360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 xml:space="preserve">Egyéni haladást segítő differenciált tanulásszervezés lehetőségei: projektmódszer, kooperatív tanulás, munkaformák az osztálytermi </w:t>
            </w:r>
            <w:r w:rsidRPr="009E312A">
              <w:rPr>
                <w:sz w:val="24"/>
                <w:lang w:val="hu-HU"/>
              </w:rPr>
              <w:lastRenderedPageBreak/>
              <w:t>munkákban, stb. Hatékony</w:t>
            </w:r>
            <w:r w:rsidRPr="009E312A">
              <w:rPr>
                <w:spacing w:val="-36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tanuló megismerési technikák, professzionális tanári</w:t>
            </w:r>
            <w:r w:rsidRPr="009E312A">
              <w:rPr>
                <w:spacing w:val="-12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kommunikáció.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4" w:lineRule="exact"/>
              <w:ind w:left="729" w:hanging="347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Integrációs pedagógiai</w:t>
            </w:r>
            <w:r w:rsidRPr="009E312A">
              <w:rPr>
                <w:spacing w:val="-3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„jó-gyakorlatok”</w:t>
            </w:r>
          </w:p>
          <w:p w:rsidR="009E312A" w:rsidRP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before="2" w:line="275" w:lineRule="exact"/>
              <w:ind w:left="729" w:hanging="347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Intézményi dokumentumok aktualizálása,</w:t>
            </w:r>
            <w:r w:rsidRPr="009E312A">
              <w:rPr>
                <w:spacing w:val="-3"/>
                <w:sz w:val="24"/>
                <w:lang w:val="hu-HU"/>
              </w:rPr>
              <w:t xml:space="preserve"> </w:t>
            </w:r>
            <w:r w:rsidRPr="009E312A">
              <w:rPr>
                <w:sz w:val="24"/>
                <w:lang w:val="hu-HU"/>
              </w:rPr>
              <w:t>felülvizsgálata.</w:t>
            </w:r>
          </w:p>
          <w:p w:rsidR="009E312A" w:rsidRDefault="009E312A" w:rsidP="009E312A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5" w:lineRule="exact"/>
              <w:ind w:left="729" w:hanging="347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Mérés, értékelés, intézményi önértékelés.</w:t>
            </w:r>
          </w:p>
          <w:p w:rsidR="009E312A" w:rsidRDefault="009E312A" w:rsidP="009E312A">
            <w:pPr>
              <w:pStyle w:val="TableParagraph"/>
              <w:tabs>
                <w:tab w:val="left" w:pos="730"/>
              </w:tabs>
              <w:spacing w:line="275" w:lineRule="exact"/>
              <w:ind w:left="729"/>
              <w:rPr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b/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t>Módszerek: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Előadás, irodalmak, jó gyakorlatok elemző feldolgozása.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</w:p>
          <w:p w:rsid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b/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t>A tanegység teljesítésének követelményei, feltételei: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b/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A tananyag, valamint az előadásokon elhangzottak alapján egy esettanulmány készítése valamely hátrányos csoport köréből az oktatás gyakorlatából, vagy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Szabadon választott pedagógiai/fenntartói „jó gyakorlat” feldolgozása a hátránykompenzáció és esélyegyenlősség témakörében, vagy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 xml:space="preserve">Fenntartói/intézményi esélyegyenlőségi intézkedési </w:t>
            </w:r>
            <w:proofErr w:type="gramStart"/>
            <w:r w:rsidRPr="009E312A">
              <w:rPr>
                <w:sz w:val="24"/>
                <w:lang w:val="hu-HU"/>
              </w:rPr>
              <w:t>terv elemző</w:t>
            </w:r>
            <w:proofErr w:type="gramEnd"/>
            <w:r w:rsidRPr="009E312A">
              <w:rPr>
                <w:sz w:val="24"/>
                <w:lang w:val="hu-HU"/>
              </w:rPr>
              <w:t xml:space="preserve"> bemutatása.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b/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t>Kötelező olvasmányok: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2011. évi CXC. törvény a nemzeti köznevelésről http://net.jogtar.hu/jr/gen/hjegy_doc.cgi</w:t>
            </w:r>
            <w:proofErr w:type="gramStart"/>
            <w:r w:rsidRPr="009E312A">
              <w:rPr>
                <w:sz w:val="24"/>
                <w:lang w:val="hu-HU"/>
              </w:rPr>
              <w:t>?docid</w:t>
            </w:r>
            <w:proofErr w:type="gramEnd"/>
            <w:r w:rsidRPr="009E312A">
              <w:rPr>
                <w:sz w:val="24"/>
                <w:lang w:val="hu-HU"/>
              </w:rPr>
              <w:t>=A1100190.TV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Az egyenlő bánásmódról és esélyegyenlőségről szóló 2003. évi CXXV. törvény http://www.kezenfogva.hu/nehagydmagad/files/Torveny_az_egyenlo_banasmodrol.pdf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A diszkrimináció fogalma http://www.google.hu/url</w:t>
            </w:r>
            <w:proofErr w:type="gramStart"/>
            <w:r w:rsidRPr="009E312A">
              <w:rPr>
                <w:sz w:val="24"/>
                <w:lang w:val="hu-HU"/>
              </w:rPr>
              <w:t>?sa</w:t>
            </w:r>
            <w:proofErr w:type="gramEnd"/>
            <w:r w:rsidRPr="009E312A">
              <w:rPr>
                <w:sz w:val="24"/>
                <w:lang w:val="hu-HU"/>
              </w:rPr>
              <w:t>=t&amp;rct=j&amp;q=&amp;esrc=s&amp;source=web&amp;cd=2&amp;ved=0CCkQFjAB&amp;url=ht tp%3A%2F%2Fwww.egyenlobanasmod.hu%2Ftanulmanyok%2Fhu%2Fdiszkriminacio_fogalma.p df&amp;ei=qscFVL2hLMn4yQOchoCYCg&amp;usg=AFQjCNHt6NpxZjCjBg9SWyBwyPCQUKHp3Q&amp;si g2=</w:t>
            </w:r>
            <w:proofErr w:type="spellStart"/>
            <w:r w:rsidRPr="009E312A">
              <w:rPr>
                <w:sz w:val="24"/>
                <w:lang w:val="hu-HU"/>
              </w:rPr>
              <w:t>YVQBd</w:t>
            </w:r>
            <w:proofErr w:type="spellEnd"/>
            <w:r w:rsidRPr="009E312A">
              <w:rPr>
                <w:sz w:val="24"/>
                <w:lang w:val="hu-HU"/>
              </w:rPr>
              <w:t>_LQC4tLzLWm5nxaeg&amp;bvm=bv.74115972,</w:t>
            </w:r>
            <w:proofErr w:type="spellStart"/>
            <w:r w:rsidRPr="009E312A">
              <w:rPr>
                <w:sz w:val="24"/>
                <w:lang w:val="hu-HU"/>
              </w:rPr>
              <w:t>d.bGE</w:t>
            </w:r>
            <w:proofErr w:type="spellEnd"/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A fogyatékos személyek jogairól és esélyegyenlőségük biztosításáról szóló 1998. évi XXVI. törvény a romák társadalmi integrációját elősegítő kormányzati programról és az azzal összefüggő intézkedésekről szóló 1021/2004. (III.18.) Korm. határozata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 xml:space="preserve">Bíró Gyula: Egy integrációs program innovációs elemei a segítő pedagógia gyakorlatában. </w:t>
            </w:r>
            <w:proofErr w:type="spellStart"/>
            <w:r w:rsidRPr="009E312A">
              <w:rPr>
                <w:sz w:val="24"/>
                <w:lang w:val="hu-HU"/>
              </w:rPr>
              <w:t>In</w:t>
            </w:r>
            <w:proofErr w:type="spellEnd"/>
            <w:r w:rsidRPr="009E312A">
              <w:rPr>
                <w:sz w:val="24"/>
                <w:lang w:val="hu-HU"/>
              </w:rPr>
              <w:t xml:space="preserve">: Bíró Gyula – </w:t>
            </w:r>
            <w:proofErr w:type="spellStart"/>
            <w:r w:rsidRPr="009E312A">
              <w:rPr>
                <w:sz w:val="24"/>
                <w:lang w:val="hu-HU"/>
              </w:rPr>
              <w:t>F</w:t>
            </w:r>
            <w:proofErr w:type="gramStart"/>
            <w:r w:rsidRPr="009E312A">
              <w:rPr>
                <w:sz w:val="24"/>
                <w:lang w:val="hu-HU"/>
              </w:rPr>
              <w:t>.Rácz</w:t>
            </w:r>
            <w:proofErr w:type="spellEnd"/>
            <w:proofErr w:type="gramEnd"/>
            <w:r w:rsidRPr="009E312A">
              <w:rPr>
                <w:sz w:val="24"/>
                <w:lang w:val="hu-HU"/>
              </w:rPr>
              <w:t xml:space="preserve"> Tünde (szerk.) Nem születtem varázslónak… tanulmányok az óvodai, iskolai mentálhigiéné köréből. </w:t>
            </w:r>
            <w:proofErr w:type="spellStart"/>
            <w:r w:rsidRPr="009E312A">
              <w:rPr>
                <w:sz w:val="24"/>
                <w:lang w:val="hu-HU"/>
              </w:rPr>
              <w:t>Amenca</w:t>
            </w:r>
            <w:proofErr w:type="spellEnd"/>
            <w:r w:rsidRPr="009E312A">
              <w:rPr>
                <w:sz w:val="24"/>
                <w:lang w:val="hu-HU"/>
              </w:rPr>
              <w:t xml:space="preserve"> Velünk Európába Szervezet Berettyóújfalu-Nagyrábé, 2012.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proofErr w:type="spellStart"/>
            <w:r w:rsidRPr="009E312A">
              <w:rPr>
                <w:sz w:val="24"/>
                <w:lang w:val="hu-HU"/>
              </w:rPr>
              <w:t>Szajbély</w:t>
            </w:r>
            <w:proofErr w:type="spellEnd"/>
            <w:r w:rsidRPr="009E312A">
              <w:rPr>
                <w:sz w:val="24"/>
                <w:lang w:val="hu-HU"/>
              </w:rPr>
              <w:t xml:space="preserve"> Katalin: A pozitív intézkedések fogalma és alkalmazásuk lehetősége a faji diszkrimináció elleni küzdelemben az Európai Unió tagállamaiban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http://jesz.ajk.elte.hu/szajbely19.html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>Mihály Ottó: esélyegyenlőség és differenciálás, http://epa.oszk.hu/00000/00035/00023/1999-01- ko-Mihaly-Eselyegyenloseg.html</w:t>
            </w:r>
          </w:p>
          <w:p w:rsid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</w:p>
          <w:p w:rsid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b/>
                <w:sz w:val="24"/>
                <w:lang w:val="hu-HU"/>
              </w:rPr>
              <w:lastRenderedPageBreak/>
              <w:t>Ajánlott irodalom: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line="275" w:lineRule="exact"/>
              <w:ind w:left="289"/>
              <w:rPr>
                <w:sz w:val="24"/>
                <w:lang w:val="hu-HU"/>
              </w:rPr>
            </w:pP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 xml:space="preserve">Balogh Tibor – Bíró Gyula: </w:t>
            </w:r>
            <w:proofErr w:type="spellStart"/>
            <w:r w:rsidRPr="009E312A">
              <w:rPr>
                <w:sz w:val="24"/>
                <w:lang w:val="hu-HU"/>
              </w:rPr>
              <w:t>EM-vállalások</w:t>
            </w:r>
            <w:proofErr w:type="spellEnd"/>
            <w:r w:rsidRPr="009E312A">
              <w:rPr>
                <w:sz w:val="24"/>
                <w:lang w:val="hu-HU"/>
              </w:rPr>
              <w:t xml:space="preserve"> adatainak elemző összesítése 2009-2010. Kutatási beszámoló kéziratban. </w:t>
            </w:r>
            <w:proofErr w:type="spellStart"/>
            <w:r w:rsidRPr="009E312A">
              <w:rPr>
                <w:sz w:val="24"/>
                <w:lang w:val="hu-HU"/>
              </w:rPr>
              <w:t>Educatio</w:t>
            </w:r>
            <w:proofErr w:type="spellEnd"/>
            <w:r w:rsidRPr="009E312A">
              <w:rPr>
                <w:sz w:val="24"/>
                <w:lang w:val="hu-HU"/>
              </w:rPr>
              <w:t xml:space="preserve"> Társadalmi Szolgáltató Nonprofit Kft. Budapest, 2010.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 xml:space="preserve">Balogh Gyula „Sárréti Kapocs” projekt bemutatása. </w:t>
            </w:r>
            <w:proofErr w:type="spellStart"/>
            <w:r w:rsidRPr="009E312A">
              <w:rPr>
                <w:sz w:val="24"/>
                <w:lang w:val="hu-HU"/>
              </w:rPr>
              <w:t>In</w:t>
            </w:r>
            <w:proofErr w:type="spellEnd"/>
            <w:r w:rsidRPr="009E312A">
              <w:rPr>
                <w:sz w:val="24"/>
                <w:lang w:val="hu-HU"/>
              </w:rPr>
              <w:t>: Bíró Gyula (szerk.): Korszerű vezetői ismerek a XXI. században-tanulmánykötet a közoktatás köréből. Civil Centrum Bt.</w:t>
            </w:r>
            <w:proofErr w:type="gramStart"/>
            <w:r w:rsidRPr="009E312A">
              <w:rPr>
                <w:sz w:val="24"/>
                <w:lang w:val="hu-HU"/>
              </w:rPr>
              <w:t>,Debrecen</w:t>
            </w:r>
            <w:proofErr w:type="gramEnd"/>
            <w:r w:rsidRPr="009E312A">
              <w:rPr>
                <w:sz w:val="24"/>
                <w:lang w:val="hu-HU"/>
              </w:rPr>
              <w:t xml:space="preserve"> – Berettyóújfalu, 2006.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 xml:space="preserve">Balogh Gyula: Halmozottan hátrányos helyzetű és roma tanulók integrációs nevelésének jogi háttere, törvényi változásai. </w:t>
            </w:r>
            <w:proofErr w:type="spellStart"/>
            <w:r w:rsidRPr="009E312A">
              <w:rPr>
                <w:sz w:val="24"/>
                <w:lang w:val="hu-HU"/>
              </w:rPr>
              <w:t>In</w:t>
            </w:r>
            <w:proofErr w:type="spellEnd"/>
            <w:r w:rsidRPr="009E312A">
              <w:rPr>
                <w:sz w:val="24"/>
                <w:lang w:val="hu-HU"/>
              </w:rPr>
              <w:t>: Bíró Gyula (szerk.) Hosszútávon…- tanulmánykötet a közoktatás köréből. BÖTKT, Berettyóújfalu, 2007.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 xml:space="preserve">Bíró Gyula - F. Rácz Tünde (szerk.) Nem születtem varázslónak - tanulmányok az óvodai, iskolai mentálhigiéné köréből, szerkesztő, szerző- Kiadó: </w:t>
            </w:r>
            <w:proofErr w:type="spellStart"/>
            <w:r w:rsidRPr="009E312A">
              <w:rPr>
                <w:sz w:val="24"/>
                <w:lang w:val="hu-HU"/>
              </w:rPr>
              <w:t>Amenca</w:t>
            </w:r>
            <w:proofErr w:type="spellEnd"/>
            <w:r w:rsidRPr="009E312A">
              <w:rPr>
                <w:sz w:val="24"/>
                <w:lang w:val="hu-HU"/>
              </w:rPr>
              <w:t xml:space="preserve"> – Velünk Európába Szervezet</w:t>
            </w:r>
            <w:r>
              <w:rPr>
                <w:sz w:val="24"/>
                <w:lang w:val="hu-HU"/>
              </w:rPr>
              <w:t xml:space="preserve"> Berettyóújfalu-Nagyrábé, 2012.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 xml:space="preserve">Bíró Gyula: Iskolapélda – IPR a gyakorlatban – Sárréti Kapocs Program. </w:t>
            </w:r>
            <w:proofErr w:type="spellStart"/>
            <w:r w:rsidRPr="009E312A">
              <w:rPr>
                <w:sz w:val="24"/>
                <w:lang w:val="hu-HU"/>
              </w:rPr>
              <w:t>In</w:t>
            </w:r>
            <w:proofErr w:type="spellEnd"/>
            <w:r w:rsidRPr="009E312A">
              <w:rPr>
                <w:sz w:val="24"/>
                <w:lang w:val="hu-HU"/>
              </w:rPr>
              <w:t xml:space="preserve">: </w:t>
            </w:r>
            <w:proofErr w:type="spellStart"/>
            <w:r w:rsidRPr="009E312A">
              <w:rPr>
                <w:sz w:val="24"/>
                <w:lang w:val="hu-HU"/>
              </w:rPr>
              <w:t>Chrappán</w:t>
            </w:r>
            <w:proofErr w:type="spellEnd"/>
            <w:r w:rsidRPr="009E312A">
              <w:rPr>
                <w:sz w:val="24"/>
                <w:lang w:val="hu-HU"/>
              </w:rPr>
              <w:t xml:space="preserve"> Magdolna (szerk.) Az iskolakezdés pedagógiai kihívásai. Magyar Óvodapedagógiai Egyesület - Debreceni Egyetem Neveléstudományi Intézet, Debrecen, 2011.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 xml:space="preserve">Bíró Gyula: Egy innovációs program néhány gyakorlati aspektusa, </w:t>
            </w:r>
            <w:proofErr w:type="spellStart"/>
            <w:r w:rsidRPr="009E312A">
              <w:rPr>
                <w:sz w:val="24"/>
                <w:lang w:val="hu-HU"/>
              </w:rPr>
              <w:t>Deliberationes</w:t>
            </w:r>
            <w:proofErr w:type="spellEnd"/>
            <w:r w:rsidRPr="009E312A">
              <w:rPr>
                <w:sz w:val="24"/>
                <w:lang w:val="hu-HU"/>
              </w:rPr>
              <w:t xml:space="preserve"> folyóirat, Szeged, 2014.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proofErr w:type="spellStart"/>
            <w:r w:rsidRPr="009E312A">
              <w:rPr>
                <w:sz w:val="24"/>
                <w:lang w:val="hu-HU"/>
              </w:rPr>
              <w:t>Hablicsek</w:t>
            </w:r>
            <w:proofErr w:type="spellEnd"/>
            <w:r w:rsidRPr="009E312A">
              <w:rPr>
                <w:sz w:val="24"/>
                <w:lang w:val="hu-HU"/>
              </w:rPr>
              <w:t xml:space="preserve"> László: A roma népesség demográfiai jellemzői, kísérleti előreszámítás 2050-ig. KSH Népességtudományi Intézet, Budapest, 1999.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proofErr w:type="spellStart"/>
            <w:r w:rsidRPr="009E312A">
              <w:rPr>
                <w:sz w:val="24"/>
                <w:lang w:val="hu-HU"/>
              </w:rPr>
              <w:t>Kézdi</w:t>
            </w:r>
            <w:proofErr w:type="spellEnd"/>
            <w:r w:rsidRPr="009E312A">
              <w:rPr>
                <w:sz w:val="24"/>
                <w:lang w:val="hu-HU"/>
              </w:rPr>
              <w:t xml:space="preserve"> Gábor – Surányi Éva: Egy sikeres iskolai integrációs program tapasztalata. </w:t>
            </w:r>
            <w:proofErr w:type="spellStart"/>
            <w:r w:rsidRPr="009E312A">
              <w:rPr>
                <w:sz w:val="24"/>
                <w:lang w:val="hu-HU"/>
              </w:rPr>
              <w:t>Educatio</w:t>
            </w:r>
            <w:proofErr w:type="spellEnd"/>
            <w:r w:rsidRPr="009E312A">
              <w:rPr>
                <w:sz w:val="24"/>
                <w:lang w:val="hu-HU"/>
              </w:rPr>
              <w:t xml:space="preserve"> Társadalmi Szolgáltató Közhasznú Társaság, Budapest, 2008.</w:t>
            </w:r>
          </w:p>
          <w:p w:rsidR="009E312A" w:rsidRPr="009E312A" w:rsidRDefault="009E312A" w:rsidP="009E312A">
            <w:pPr>
              <w:pStyle w:val="TableParagraph"/>
              <w:tabs>
                <w:tab w:val="left" w:pos="289"/>
              </w:tabs>
              <w:spacing w:after="240" w:line="275" w:lineRule="exact"/>
              <w:ind w:left="289"/>
              <w:rPr>
                <w:sz w:val="24"/>
                <w:lang w:val="hu-HU"/>
              </w:rPr>
            </w:pPr>
            <w:r w:rsidRPr="009E312A">
              <w:rPr>
                <w:sz w:val="24"/>
                <w:lang w:val="hu-HU"/>
              </w:rPr>
              <w:t xml:space="preserve">Radó Péter: Egyenlőtlenségek és méltányosság a közoktatásban. </w:t>
            </w:r>
            <w:proofErr w:type="spellStart"/>
            <w:r w:rsidRPr="009E312A">
              <w:rPr>
                <w:sz w:val="24"/>
                <w:lang w:val="hu-HU"/>
              </w:rPr>
              <w:t>In</w:t>
            </w:r>
            <w:proofErr w:type="spellEnd"/>
            <w:r w:rsidRPr="009E312A">
              <w:rPr>
                <w:sz w:val="24"/>
                <w:lang w:val="hu-HU"/>
              </w:rPr>
              <w:t xml:space="preserve">: Halász Gábor és </w:t>
            </w:r>
            <w:proofErr w:type="spellStart"/>
            <w:r w:rsidRPr="009E312A">
              <w:rPr>
                <w:sz w:val="24"/>
                <w:lang w:val="hu-HU"/>
              </w:rPr>
              <w:t>Lannert</w:t>
            </w:r>
            <w:proofErr w:type="spellEnd"/>
            <w:r w:rsidRPr="009E312A">
              <w:rPr>
                <w:sz w:val="24"/>
                <w:lang w:val="hu-HU"/>
              </w:rPr>
              <w:t xml:space="preserve"> Judit (szerk.): Jelentés a magyar közoktatásról. OKI, Budapest, 2000.</w:t>
            </w:r>
          </w:p>
        </w:tc>
      </w:tr>
    </w:tbl>
    <w:p w:rsidR="00823088" w:rsidRDefault="00823088"/>
    <w:sectPr w:rsidR="00823088" w:rsidSect="009E312A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7D8"/>
    <w:multiLevelType w:val="hybridMultilevel"/>
    <w:tmpl w:val="CAA22C7E"/>
    <w:lvl w:ilvl="0" w:tplc="5F76C0E0">
      <w:start w:val="1"/>
      <w:numFmt w:val="decimal"/>
      <w:lvlText w:val="%1."/>
      <w:lvlJc w:val="left"/>
      <w:pPr>
        <w:ind w:left="743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D2E424E0">
      <w:numFmt w:val="bullet"/>
      <w:lvlText w:val="•"/>
      <w:lvlJc w:val="left"/>
      <w:pPr>
        <w:ind w:left="1629" w:hanging="346"/>
      </w:pPr>
      <w:rPr>
        <w:rFonts w:hint="default"/>
        <w:lang w:val="hu-HU" w:eastAsia="hu-HU" w:bidi="hu-HU"/>
      </w:rPr>
    </w:lvl>
    <w:lvl w:ilvl="2" w:tplc="2542E2B2">
      <w:numFmt w:val="bullet"/>
      <w:lvlText w:val="•"/>
      <w:lvlJc w:val="left"/>
      <w:pPr>
        <w:ind w:left="2518" w:hanging="346"/>
      </w:pPr>
      <w:rPr>
        <w:rFonts w:hint="default"/>
        <w:lang w:val="hu-HU" w:eastAsia="hu-HU" w:bidi="hu-HU"/>
      </w:rPr>
    </w:lvl>
    <w:lvl w:ilvl="3" w:tplc="5A2224E4">
      <w:numFmt w:val="bullet"/>
      <w:lvlText w:val="•"/>
      <w:lvlJc w:val="left"/>
      <w:pPr>
        <w:ind w:left="3407" w:hanging="346"/>
      </w:pPr>
      <w:rPr>
        <w:rFonts w:hint="default"/>
        <w:lang w:val="hu-HU" w:eastAsia="hu-HU" w:bidi="hu-HU"/>
      </w:rPr>
    </w:lvl>
    <w:lvl w:ilvl="4" w:tplc="C5608AB6">
      <w:numFmt w:val="bullet"/>
      <w:lvlText w:val="•"/>
      <w:lvlJc w:val="left"/>
      <w:pPr>
        <w:ind w:left="4296" w:hanging="346"/>
      </w:pPr>
      <w:rPr>
        <w:rFonts w:hint="default"/>
        <w:lang w:val="hu-HU" w:eastAsia="hu-HU" w:bidi="hu-HU"/>
      </w:rPr>
    </w:lvl>
    <w:lvl w:ilvl="5" w:tplc="EA00C8A2">
      <w:numFmt w:val="bullet"/>
      <w:lvlText w:val="•"/>
      <w:lvlJc w:val="left"/>
      <w:pPr>
        <w:ind w:left="5185" w:hanging="346"/>
      </w:pPr>
      <w:rPr>
        <w:rFonts w:hint="default"/>
        <w:lang w:val="hu-HU" w:eastAsia="hu-HU" w:bidi="hu-HU"/>
      </w:rPr>
    </w:lvl>
    <w:lvl w:ilvl="6" w:tplc="77F4419E">
      <w:numFmt w:val="bullet"/>
      <w:lvlText w:val="•"/>
      <w:lvlJc w:val="left"/>
      <w:pPr>
        <w:ind w:left="6074" w:hanging="346"/>
      </w:pPr>
      <w:rPr>
        <w:rFonts w:hint="default"/>
        <w:lang w:val="hu-HU" w:eastAsia="hu-HU" w:bidi="hu-HU"/>
      </w:rPr>
    </w:lvl>
    <w:lvl w:ilvl="7" w:tplc="B654272A">
      <w:numFmt w:val="bullet"/>
      <w:lvlText w:val="•"/>
      <w:lvlJc w:val="left"/>
      <w:pPr>
        <w:ind w:left="6963" w:hanging="346"/>
      </w:pPr>
      <w:rPr>
        <w:rFonts w:hint="default"/>
        <w:lang w:val="hu-HU" w:eastAsia="hu-HU" w:bidi="hu-HU"/>
      </w:rPr>
    </w:lvl>
    <w:lvl w:ilvl="8" w:tplc="CA827A94">
      <w:numFmt w:val="bullet"/>
      <w:lvlText w:val="•"/>
      <w:lvlJc w:val="left"/>
      <w:pPr>
        <w:ind w:left="7852" w:hanging="34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44"/>
    <w:rsid w:val="00823088"/>
    <w:rsid w:val="009E312A"/>
    <w:rsid w:val="00AB1A16"/>
    <w:rsid w:val="00D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E3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9E3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E3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1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9E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6031</Characters>
  <Application>Microsoft Office Word</Application>
  <DocSecurity>0</DocSecurity>
  <Lines>50</Lines>
  <Paragraphs>13</Paragraphs>
  <ScaleCrop>false</ScaleCrop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2020-03-30T14:25:00Z</dcterms:created>
  <dcterms:modified xsi:type="dcterms:W3CDTF">2020-03-30T15:35:00Z</dcterms:modified>
</cp:coreProperties>
</file>